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27A92" w:rsidRPr="00E47B88" w:rsidRDefault="00227A92" w:rsidP="00E47B88">
      <w:pPr>
        <w:pStyle w:val="Standa"/>
        <w:jc w:val="center"/>
        <w:rPr>
          <w:b/>
          <w:bCs/>
          <w:sz w:val="28"/>
        </w:rPr>
      </w:pPr>
      <w:r w:rsidRPr="00E47B88">
        <w:rPr>
          <w:b/>
          <w:bCs/>
          <w:sz w:val="28"/>
        </w:rPr>
        <w:t xml:space="preserve">Panel discussion - </w:t>
      </w:r>
      <w:r w:rsidRPr="00553819">
        <w:rPr>
          <w:b/>
          <w:bCs/>
          <w:sz w:val="28"/>
        </w:rPr>
        <w:t xml:space="preserve">Integrating carbon finance to support a city’s climate-smart development – What role for the city administration? </w:t>
      </w:r>
    </w:p>
    <w:p w:rsidR="00227A92" w:rsidRPr="00E47B88" w:rsidRDefault="00227A92" w:rsidP="00E47B88">
      <w:pPr>
        <w:pStyle w:val="Standa"/>
        <w:jc w:val="center"/>
        <w:rPr>
          <w:b/>
          <w:bCs/>
          <w:sz w:val="28"/>
          <w:vertAlign w:val="superscript"/>
        </w:rPr>
      </w:pPr>
      <w:r w:rsidRPr="00E47B88">
        <w:rPr>
          <w:b/>
          <w:bCs/>
          <w:sz w:val="28"/>
        </w:rPr>
        <w:t>Tuesday, May 4</w:t>
      </w:r>
      <w:r w:rsidRPr="00E47B88">
        <w:rPr>
          <w:b/>
          <w:bCs/>
          <w:sz w:val="28"/>
          <w:vertAlign w:val="superscript"/>
        </w:rPr>
        <w:t>th</w:t>
      </w:r>
    </w:p>
    <w:p w:rsidR="00227A92" w:rsidRPr="00E47B88" w:rsidRDefault="00227A92" w:rsidP="00E47B88">
      <w:pPr>
        <w:pStyle w:val="Standa"/>
        <w:jc w:val="center"/>
        <w:rPr>
          <w:b/>
          <w:bCs/>
          <w:sz w:val="28"/>
          <w:vertAlign w:val="superscript"/>
        </w:rPr>
      </w:pPr>
    </w:p>
    <w:p w:rsidR="00227A92" w:rsidRPr="00553819" w:rsidRDefault="00227A92" w:rsidP="00553819">
      <w:pPr>
        <w:rPr>
          <w:rFonts w:ascii="Times" w:hAnsi="Times"/>
          <w:sz w:val="20"/>
          <w:szCs w:val="20"/>
        </w:rPr>
      </w:pPr>
      <w:r w:rsidRPr="00553819">
        <w:rPr>
          <w:rFonts w:ascii="Verdana" w:hAnsi="Verdana"/>
          <w:szCs w:val="20"/>
        </w:rPr>
        <w:t>Interactive session</w:t>
      </w:r>
      <w:r w:rsidRPr="00553819">
        <w:rPr>
          <w:rFonts w:ascii="Verdana" w:hAnsi="Verdana"/>
          <w:szCs w:val="20"/>
        </w:rPr>
        <w:br/>
      </w:r>
      <w:r w:rsidRPr="00553819">
        <w:rPr>
          <w:rFonts w:ascii="Verdana" w:hAnsi="Verdana"/>
          <w:szCs w:val="20"/>
        </w:rPr>
        <w:br/>
        <w:t xml:space="preserve">Main objective: </w:t>
      </w:r>
      <w:r w:rsidRPr="00553819">
        <w:rPr>
          <w:rFonts w:ascii="Verdana" w:hAnsi="Verdana"/>
          <w:szCs w:val="20"/>
        </w:rPr>
        <w:br/>
        <w:t>5 minutes introduction KvR: keep it short</w:t>
      </w:r>
      <w:r w:rsidRPr="00553819">
        <w:rPr>
          <w:rFonts w:ascii="Verdana" w:hAnsi="Verdana"/>
          <w:szCs w:val="20"/>
        </w:rPr>
        <w:br/>
      </w:r>
      <w:r w:rsidRPr="00553819">
        <w:rPr>
          <w:rFonts w:ascii="Verdana" w:hAnsi="Verdana"/>
          <w:szCs w:val="20"/>
        </w:rPr>
        <w:br/>
        <w:t>Silvio waste management in Sao Paulo</w:t>
      </w:r>
      <w:r w:rsidRPr="00553819">
        <w:rPr>
          <w:rFonts w:ascii="Verdana" w:hAnsi="Verdana"/>
          <w:szCs w:val="20"/>
        </w:rPr>
        <w:br/>
      </w:r>
      <w:r w:rsidRPr="00553819">
        <w:rPr>
          <w:rFonts w:ascii="Verdana" w:hAnsi="Verdana"/>
          <w:szCs w:val="20"/>
        </w:rPr>
        <w:br/>
        <w:t>Facilitated as a discussion more than a set of different presentations.</w:t>
      </w:r>
      <w:r w:rsidRPr="00553819">
        <w:rPr>
          <w:rFonts w:ascii="Verdana" w:hAnsi="Verdana"/>
          <w:szCs w:val="20"/>
        </w:rPr>
        <w:br/>
      </w:r>
      <w:r w:rsidRPr="00553819">
        <w:rPr>
          <w:rFonts w:ascii="Verdana" w:hAnsi="Verdana"/>
          <w:szCs w:val="20"/>
        </w:rPr>
        <w:br/>
        <w:t>How they think Carbon Finance can be integrated in the current institutional setting?</w:t>
      </w:r>
      <w:r w:rsidRPr="00553819">
        <w:rPr>
          <w:rFonts w:ascii="Verdana" w:hAnsi="Verdana"/>
          <w:szCs w:val="20"/>
        </w:rPr>
        <w:br/>
      </w:r>
      <w:r w:rsidRPr="00553819">
        <w:rPr>
          <w:rFonts w:ascii="Verdana" w:hAnsi="Verdana"/>
          <w:szCs w:val="20"/>
        </w:rPr>
        <w:br/>
        <w:t>Option 1: A representative of the Climate Change Committee commits to establish a special working group on Climate Finance integrating relevant Secretariats, consultants and financing partners (as Rafael proposed) =&gt; Discussion of the ideal set-up</w:t>
      </w:r>
      <w:r w:rsidRPr="00553819">
        <w:rPr>
          <w:rFonts w:ascii="Verdana" w:hAnsi="Verdana"/>
          <w:szCs w:val="20"/>
        </w:rPr>
        <w:br/>
      </w:r>
      <w:r w:rsidRPr="00553819">
        <w:rPr>
          <w:rFonts w:ascii="Verdana" w:hAnsi="Verdana"/>
          <w:szCs w:val="20"/>
        </w:rPr>
        <w:br/>
        <w:t>Discussed what grade of institutionalisation of such a CF knowledge nucleus is appropriate, who are the stakeholders to be involved, how this working group can figure as an easily accessible Carbon Finance knowledge hub and how awareness of this knowledge hub is created within the city administration</w:t>
      </w:r>
      <w:r w:rsidRPr="00553819">
        <w:rPr>
          <w:rFonts w:ascii="Verdana" w:hAnsi="Verdana"/>
          <w:szCs w:val="20"/>
        </w:rPr>
        <w:br/>
      </w:r>
      <w:r w:rsidRPr="00553819">
        <w:rPr>
          <w:rFonts w:ascii="Verdana" w:hAnsi="Verdana"/>
          <w:szCs w:val="20"/>
        </w:rPr>
        <w:br/>
        <w:t xml:space="preserve">Option 2: </w:t>
      </w:r>
      <w:r w:rsidRPr="00553819">
        <w:rPr>
          <w:rFonts w:ascii="Verdana" w:hAnsi="Verdana"/>
          <w:szCs w:val="20"/>
        </w:rPr>
        <w:br/>
      </w:r>
      <w:r w:rsidRPr="00553819">
        <w:rPr>
          <w:rFonts w:ascii="Verdana" w:hAnsi="Verdana"/>
          <w:szCs w:val="20"/>
        </w:rPr>
        <w:br/>
        <w:t>Proposal on how get  the audience involved:</w:t>
      </w:r>
    </w:p>
    <w:p w:rsidR="00227A92" w:rsidRPr="00553819" w:rsidRDefault="00227A92" w:rsidP="00553819">
      <w:pPr>
        <w:numPr>
          <w:ilvl w:val="0"/>
          <w:numId w:val="10"/>
        </w:numPr>
        <w:spacing w:before="100" w:beforeAutospacing="1" w:after="100" w:afterAutospacing="1"/>
        <w:rPr>
          <w:rFonts w:ascii="Times" w:hAnsi="Times"/>
          <w:sz w:val="20"/>
          <w:szCs w:val="20"/>
        </w:rPr>
      </w:pPr>
      <w:r w:rsidRPr="00553819">
        <w:rPr>
          <w:rFonts w:ascii="Verdana" w:hAnsi="Verdana"/>
          <w:szCs w:val="20"/>
        </w:rPr>
        <w:t xml:space="preserve">The audience (mainly city officials) are asked what their expectations, requirements are, where they see barriers and where they would need assistance to make use of Carbon Finance. </w:t>
      </w:r>
    </w:p>
    <w:p w:rsidR="00227A92" w:rsidRPr="00553819" w:rsidRDefault="00227A92" w:rsidP="00553819">
      <w:pPr>
        <w:numPr>
          <w:ilvl w:val="0"/>
          <w:numId w:val="10"/>
        </w:numPr>
        <w:spacing w:before="100" w:beforeAutospacing="1" w:after="100" w:afterAutospacing="1"/>
        <w:rPr>
          <w:rFonts w:ascii="Times" w:hAnsi="Times"/>
          <w:sz w:val="20"/>
          <w:szCs w:val="20"/>
        </w:rPr>
      </w:pPr>
      <w:r w:rsidRPr="00553819">
        <w:rPr>
          <w:rFonts w:ascii="Verdana" w:hAnsi="Verdana"/>
          <w:szCs w:val="20"/>
        </w:rPr>
        <w:t>Or the audience is asked how they think they could benefit best from a Carbon Finance knowledge hub.</w:t>
      </w:r>
    </w:p>
    <w:p w:rsidR="00227A92" w:rsidRPr="00553819" w:rsidRDefault="00227A92" w:rsidP="00E47B88">
      <w:pPr>
        <w:pStyle w:val="Standa"/>
        <w:jc w:val="center"/>
        <w:rPr>
          <w:rFonts w:ascii="Verdana" w:hAnsi="Verdana" w:cs="Times New Roman"/>
          <w:sz w:val="24"/>
          <w:szCs w:val="20"/>
          <w:lang w:val="de-DE" w:eastAsia="de-DE"/>
        </w:rPr>
      </w:pPr>
      <w:r w:rsidRPr="00553819">
        <w:rPr>
          <w:rFonts w:ascii="Verdana" w:hAnsi="Verdana" w:cs="Times New Roman"/>
          <w:sz w:val="24"/>
          <w:szCs w:val="20"/>
          <w:lang w:val="de-DE" w:eastAsia="de-DE"/>
        </w:rPr>
        <w:br/>
        <w:t xml:space="preserve">Simon Reddy was included in the panel on the reason that he should have the possibility to explain the vital role of the C40. What the exact points of discussion are will have to be discussed between Simon and Konrad. It is suggested that Sarah and Carole will facilitate a meeting between Konrad and Simon giving a briefing on the panels objectives. </w:t>
      </w:r>
      <w:r w:rsidRPr="00553819">
        <w:rPr>
          <w:rFonts w:ascii="Verdana" w:hAnsi="Verdana" w:cs="Times New Roman"/>
          <w:sz w:val="24"/>
          <w:szCs w:val="20"/>
          <w:lang w:val="de-DE" w:eastAsia="de-DE"/>
        </w:rPr>
        <w:br/>
        <w:t xml:space="preserve">Suggested is short </w:t>
      </w:r>
      <w:r w:rsidRPr="00553819">
        <w:rPr>
          <w:rFonts w:ascii="Verdana" w:hAnsi="Verdana" w:cs="Times New Roman"/>
          <w:b/>
          <w:sz w:val="24"/>
          <w:szCs w:val="20"/>
          <w:lang w:val="de-DE" w:eastAsia="de-DE"/>
        </w:rPr>
        <w:t>meeting on Sunday 6 pm</w:t>
      </w:r>
      <w:r w:rsidRPr="00553819">
        <w:rPr>
          <w:rFonts w:ascii="Verdana" w:hAnsi="Verdana" w:cs="Times New Roman"/>
          <w:sz w:val="24"/>
          <w:szCs w:val="20"/>
          <w:lang w:val="de-DE" w:eastAsia="de-DE"/>
        </w:rPr>
        <w:t xml:space="preserve">, before dinner. </w:t>
      </w:r>
      <w:r w:rsidRPr="00553819">
        <w:rPr>
          <w:rFonts w:ascii="Verdana" w:hAnsi="Verdana" w:cs="Times New Roman"/>
          <w:sz w:val="24"/>
          <w:szCs w:val="20"/>
          <w:lang w:val="de-DE" w:eastAsia="de-DE"/>
        </w:rPr>
        <w:br/>
      </w:r>
      <w:r w:rsidRPr="00553819">
        <w:rPr>
          <w:rFonts w:ascii="Verdana" w:hAnsi="Verdana" w:cs="Times New Roman"/>
          <w:b/>
          <w:sz w:val="24"/>
          <w:szCs w:val="20"/>
          <w:lang w:val="de-DE" w:eastAsia="de-DE"/>
        </w:rPr>
        <w:t xml:space="preserve">Meeting point: </w:t>
      </w:r>
      <w:r w:rsidRPr="00553819">
        <w:rPr>
          <w:rFonts w:ascii="Verdana" w:hAnsi="Verdana" w:cs="Times New Roman"/>
          <w:sz w:val="24"/>
          <w:szCs w:val="20"/>
          <w:lang w:val="de-DE" w:eastAsia="de-DE"/>
        </w:rPr>
        <w:t>Lobby of the hotel Mercure Jardins.</w:t>
      </w:r>
      <w:r w:rsidRPr="00553819">
        <w:rPr>
          <w:rFonts w:ascii="Verdana" w:hAnsi="Verdana" w:cs="Times New Roman"/>
          <w:sz w:val="24"/>
          <w:szCs w:val="20"/>
          <w:lang w:val="de-DE" w:eastAsia="de-DE"/>
        </w:rPr>
        <w:br/>
      </w:r>
      <w:r w:rsidRPr="00553819">
        <w:rPr>
          <w:rFonts w:ascii="Verdana" w:hAnsi="Verdana" w:cs="Times New Roman"/>
          <w:sz w:val="24"/>
          <w:szCs w:val="20"/>
          <w:lang w:val="de-DE" w:eastAsia="de-DE"/>
        </w:rPr>
        <w:br/>
        <w:t>Sara follow-up</w:t>
      </w:r>
      <w:r w:rsidRPr="00553819">
        <w:rPr>
          <w:rFonts w:ascii="Verdana" w:hAnsi="Verdana" w:cs="Times New Roman"/>
          <w:sz w:val="24"/>
          <w:szCs w:val="20"/>
          <w:lang w:val="de-DE" w:eastAsia="de-DE"/>
        </w:rPr>
        <w:br/>
      </w:r>
      <w:r w:rsidRPr="00553819">
        <w:rPr>
          <w:rFonts w:ascii="Verdana" w:hAnsi="Verdana" w:cs="Times New Roman"/>
          <w:sz w:val="24"/>
          <w:szCs w:val="20"/>
          <w:lang w:val="de-DE" w:eastAsia="de-DE"/>
        </w:rPr>
        <w:br/>
        <w:t>Capacity building</w:t>
      </w:r>
    </w:p>
    <w:p w:rsidR="00227A92" w:rsidRPr="00553819" w:rsidRDefault="00227A92" w:rsidP="00E47B88">
      <w:pPr>
        <w:pStyle w:val="Standa"/>
        <w:jc w:val="center"/>
        <w:rPr>
          <w:rFonts w:ascii="Verdana" w:hAnsi="Verdana" w:cs="Times New Roman"/>
          <w:sz w:val="24"/>
          <w:szCs w:val="20"/>
          <w:lang w:val="de-DE" w:eastAsia="de-DE"/>
        </w:rPr>
      </w:pPr>
    </w:p>
    <w:p w:rsidR="00227A92" w:rsidRPr="00553819" w:rsidRDefault="00227A92" w:rsidP="00553819">
      <w:pPr>
        <w:spacing w:after="240"/>
        <w:rPr>
          <w:rFonts w:ascii="Times" w:hAnsi="Times"/>
          <w:sz w:val="20"/>
          <w:szCs w:val="20"/>
        </w:rPr>
      </w:pPr>
      <w:r w:rsidRPr="00553819">
        <w:rPr>
          <w:rFonts w:ascii="Verdana" w:hAnsi="Verdana"/>
          <w:szCs w:val="20"/>
        </w:rPr>
        <w:t>Dear Sara</w:t>
      </w:r>
      <w:r w:rsidRPr="00553819">
        <w:rPr>
          <w:rFonts w:ascii="Verdana" w:hAnsi="Verdana"/>
          <w:szCs w:val="20"/>
        </w:rPr>
        <w:br/>
      </w:r>
      <w:r w:rsidRPr="00553819">
        <w:rPr>
          <w:rFonts w:ascii="Verdana" w:hAnsi="Verdana"/>
          <w:szCs w:val="20"/>
        </w:rPr>
        <w:br/>
        <w:t>Thanks that’s a good basis.</w:t>
      </w:r>
      <w:r w:rsidRPr="00553819">
        <w:rPr>
          <w:rFonts w:ascii="Verdana" w:hAnsi="Verdana"/>
          <w:szCs w:val="20"/>
        </w:rPr>
        <w:br/>
      </w:r>
      <w:r w:rsidRPr="00553819">
        <w:rPr>
          <w:rFonts w:ascii="Verdana" w:hAnsi="Verdana"/>
          <w:szCs w:val="20"/>
        </w:rPr>
        <w:br/>
        <w:t>I think of outmost importance and a great achievement of this panel discussion would be if the Climate Change Committee commits to establish a special working group on Climate Finance integrating relevant Secretariats, consultants and financing partners – as Rafael proposed. This is actually what was discussed during our last site visit, but there was no such commitment yet.  So we should reconfirm to Rafael that the involvement of a representative of the Climate Change Committee being able to deliver such a message would be highly appreciated.</w:t>
      </w:r>
      <w:r w:rsidRPr="00553819">
        <w:rPr>
          <w:rFonts w:ascii="Verdana" w:hAnsi="Verdana"/>
          <w:szCs w:val="20"/>
        </w:rPr>
        <w:br/>
      </w:r>
      <w:r w:rsidRPr="00553819">
        <w:rPr>
          <w:rFonts w:ascii="Verdana" w:hAnsi="Verdana"/>
          <w:szCs w:val="20"/>
        </w:rPr>
        <w:br/>
        <w:t>Else it can be discussed what grade of institutionalisation of such a CF knowledge nucleus is appropriate, who are the stakeholders to be involved, how this working group can figure as an easily accessible Carbon Finance knowledge hub and how awareness of this knowledge hub is created within the city administration...</w:t>
      </w:r>
      <w:r w:rsidRPr="00553819">
        <w:rPr>
          <w:rFonts w:ascii="Verdana" w:hAnsi="Verdana"/>
          <w:szCs w:val="20"/>
        </w:rPr>
        <w:br/>
      </w:r>
      <w:r w:rsidRPr="00553819">
        <w:rPr>
          <w:rFonts w:ascii="Verdana" w:hAnsi="Verdana"/>
          <w:szCs w:val="20"/>
        </w:rPr>
        <w:br/>
        <w:t>Will you call me now? I don’t have your number...</w:t>
      </w:r>
      <w:r w:rsidRPr="00553819">
        <w:rPr>
          <w:rFonts w:ascii="Verdana" w:hAnsi="Verdana"/>
          <w:szCs w:val="20"/>
        </w:rPr>
        <w:br/>
      </w:r>
      <w:r w:rsidRPr="00553819">
        <w:rPr>
          <w:rFonts w:ascii="Verdana" w:hAnsi="Verdana"/>
          <w:szCs w:val="20"/>
        </w:rPr>
        <w:br/>
        <w:t>Kind regards</w:t>
      </w:r>
      <w:r w:rsidRPr="00553819">
        <w:rPr>
          <w:rFonts w:ascii="Verdana" w:hAnsi="Verdana"/>
          <w:szCs w:val="20"/>
        </w:rPr>
        <w:br/>
        <w:t>Carole</w:t>
      </w:r>
      <w:r w:rsidRPr="00553819">
        <w:rPr>
          <w:rFonts w:ascii="Verdana" w:hAnsi="Verdana"/>
          <w:szCs w:val="20"/>
        </w:rPr>
        <w:br/>
      </w:r>
      <w:r w:rsidRPr="00553819">
        <w:rPr>
          <w:rFonts w:ascii="Verdana" w:hAnsi="Verdana"/>
          <w:szCs w:val="20"/>
        </w:rPr>
        <w:br/>
      </w:r>
      <w:r w:rsidRPr="00553819">
        <w:rPr>
          <w:rFonts w:ascii="Verdana" w:hAnsi="Verdana"/>
          <w:szCs w:val="20"/>
        </w:rPr>
        <w:br/>
      </w:r>
      <w:r w:rsidRPr="00553819">
        <w:rPr>
          <w:rFonts w:ascii="Verdana" w:hAnsi="Verdana"/>
          <w:szCs w:val="20"/>
        </w:rPr>
        <w:br/>
        <w:t>Am 29.4.2010 17:27 Uhr schrieb "snielsen@worldbank.org" unter &lt;snielsen@worldbank.org&gt;:</w:t>
      </w:r>
    </w:p>
    <w:p w:rsidR="00227A92" w:rsidRPr="00553819" w:rsidRDefault="00227A92" w:rsidP="00553819">
      <w:pPr>
        <w:spacing w:before="100" w:beforeAutospacing="1" w:after="100" w:afterAutospacing="1"/>
        <w:ind w:left="720" w:right="720"/>
        <w:rPr>
          <w:rFonts w:ascii="Times" w:hAnsi="Times"/>
          <w:sz w:val="20"/>
          <w:szCs w:val="20"/>
        </w:rPr>
      </w:pPr>
      <w:r w:rsidRPr="00553819">
        <w:rPr>
          <w:rFonts w:ascii="Verdana" w:hAnsi="Verdana"/>
          <w:szCs w:val="20"/>
        </w:rPr>
        <w:t>Dear Carole,</w:t>
      </w:r>
      <w:r w:rsidRPr="00553819">
        <w:rPr>
          <w:rFonts w:ascii="Verdana" w:hAnsi="Verdana"/>
          <w:szCs w:val="20"/>
        </w:rPr>
        <w:br/>
      </w:r>
      <w:r w:rsidRPr="00553819">
        <w:rPr>
          <w:rFonts w:ascii="Verdana" w:hAnsi="Verdana"/>
          <w:szCs w:val="20"/>
        </w:rPr>
        <w:br/>
        <w:t>As mentioned. Let's discuss off line about the panel and get that set up.</w:t>
      </w:r>
      <w:r w:rsidRPr="00553819">
        <w:rPr>
          <w:rFonts w:ascii="Verdana" w:hAnsi="Verdana"/>
          <w:szCs w:val="20"/>
        </w:rPr>
        <w:br/>
      </w:r>
      <w:r w:rsidRPr="00553819">
        <w:rPr>
          <w:rFonts w:ascii="Verdana" w:hAnsi="Verdana"/>
          <w:szCs w:val="20"/>
        </w:rPr>
        <w:br/>
        <w:t xml:space="preserve">As suggested, I think this should be facilitated as a discussion more than a set of different presentations. I have seen this done often at the Bank and it works very well, usually generating a more interactive panel. So, for example, we could have a short introduction of each of the panelist by Konrad (5min), </w:t>
      </w:r>
      <w:r w:rsidRPr="00553819">
        <w:rPr>
          <w:rFonts w:ascii="Verdana" w:hAnsi="Verdana"/>
          <w:szCs w:val="20"/>
          <w:highlight w:val="yellow"/>
        </w:rPr>
        <w:t>and then each could introduce their work and expertise in the area and how it relates to carbon in cities (5 min each).</w:t>
      </w:r>
      <w:r w:rsidRPr="00553819">
        <w:rPr>
          <w:rFonts w:ascii="Verdana" w:hAnsi="Verdana"/>
          <w:szCs w:val="20"/>
        </w:rPr>
        <w:t xml:space="preserve"> If we have a panelist from the climate change committee, then they could potentially start with an introduction of the importance of climate-smart development overall and include the climate agenda (which currently has little room in the agenda), and the place of CF in this. Silvio Dias could discuss the specifics of waste management, successes, failures etc. in SP. And, Simon Reddy would discuss examples from other cities that C40 is working in, </w:t>
      </w:r>
      <w:r w:rsidRPr="00553819">
        <w:rPr>
          <w:rFonts w:ascii="Verdana" w:hAnsi="Verdana"/>
          <w:szCs w:val="20"/>
        </w:rPr>
        <w:br/>
      </w:r>
      <w:r w:rsidRPr="00553819">
        <w:rPr>
          <w:rFonts w:ascii="Verdana" w:hAnsi="Verdana"/>
          <w:szCs w:val="20"/>
        </w:rPr>
        <w:br/>
        <w:t>The remaining time of the panel would be a set of discussions based on questions first from Konrad (15-20 min), then open to the audience (15-20). We would have to work out the transcript of such a setting, and potentially some questions for Konrad. Konrad is extremely savvy at these sort of settings, so he will likely also come up with some very good questions along the way.</w:t>
      </w:r>
      <w:r w:rsidRPr="00553819">
        <w:rPr>
          <w:rFonts w:ascii="Verdana" w:hAnsi="Verdana"/>
          <w:szCs w:val="20"/>
        </w:rPr>
        <w:br/>
      </w:r>
      <w:r w:rsidRPr="00553819">
        <w:rPr>
          <w:rFonts w:ascii="Verdana" w:hAnsi="Verdana"/>
          <w:szCs w:val="20"/>
        </w:rPr>
        <w:br/>
        <w:t>We can commence talks and start the transcript over email and phone, and then meet to finalize Sunday.</w:t>
      </w:r>
      <w:r w:rsidRPr="00553819">
        <w:rPr>
          <w:rFonts w:ascii="Verdana" w:hAnsi="Verdana"/>
          <w:szCs w:val="20"/>
        </w:rPr>
        <w:br/>
      </w:r>
      <w:r w:rsidRPr="00553819">
        <w:rPr>
          <w:rFonts w:ascii="Verdana" w:hAnsi="Verdana"/>
          <w:szCs w:val="20"/>
        </w:rPr>
        <w:br/>
        <w:t>Would that work for you? Thoughts and suggestions?</w:t>
      </w:r>
      <w:r w:rsidRPr="00553819">
        <w:rPr>
          <w:rFonts w:ascii="Verdana" w:hAnsi="Verdana"/>
          <w:szCs w:val="20"/>
        </w:rPr>
        <w:br/>
      </w:r>
      <w:r w:rsidRPr="00553819">
        <w:rPr>
          <w:rFonts w:ascii="Verdana" w:hAnsi="Verdana"/>
          <w:szCs w:val="20"/>
        </w:rPr>
        <w:br/>
      </w:r>
    </w:p>
    <w:p w:rsidR="00227A92" w:rsidRPr="00E47B88" w:rsidRDefault="00227A92" w:rsidP="00E47B88">
      <w:pPr>
        <w:pStyle w:val="Standa"/>
        <w:jc w:val="center"/>
        <w:rPr>
          <w:b/>
          <w:bCs/>
          <w:sz w:val="28"/>
          <w:vertAlign w:val="superscript"/>
        </w:rPr>
      </w:pPr>
    </w:p>
    <w:p w:rsidR="00227A92" w:rsidRDefault="00227A92" w:rsidP="00E47B88">
      <w:pPr>
        <w:pStyle w:val="Standa"/>
      </w:pPr>
    </w:p>
    <w:tbl>
      <w:tblPr>
        <w:tblStyle w:val="NormaleTabe"/>
        <w:tblW w:w="9630" w:type="dxa"/>
        <w:tblInd w:w="18" w:type="dxa"/>
        <w:tblBorders>
          <w:top w:val="single" w:sz="4" w:space="0" w:color="auto"/>
          <w:bottom w:val="single" w:sz="4" w:space="0" w:color="auto"/>
          <w:insideH w:val="single" w:sz="4" w:space="0" w:color="auto"/>
        </w:tblBorders>
        <w:tblLook w:val="00A0"/>
      </w:tblPr>
      <w:tblGrid>
        <w:gridCol w:w="909"/>
        <w:gridCol w:w="8721"/>
      </w:tblGrid>
      <w:tr w:rsidR="00227A92" w:rsidRPr="005C526A">
        <w:tc>
          <w:tcPr>
            <w:tcW w:w="909" w:type="dxa"/>
            <w:shd w:val="clear" w:color="auto" w:fill="D6E3BC"/>
            <w:vAlign w:val="center"/>
          </w:tcPr>
          <w:p w:rsidR="00227A92" w:rsidRPr="005C526A" w:rsidRDefault="00227A92" w:rsidP="00347147">
            <w:pPr>
              <w:pStyle w:val="Standa"/>
              <w:spacing w:before="60" w:after="60" w:line="240" w:lineRule="auto"/>
              <w:jc w:val="center"/>
              <w:rPr>
                <w:b/>
                <w:bCs/>
              </w:rPr>
            </w:pPr>
          </w:p>
        </w:tc>
        <w:tc>
          <w:tcPr>
            <w:tcW w:w="8721" w:type="dxa"/>
            <w:shd w:val="clear" w:color="auto" w:fill="D6E3BC"/>
            <w:vAlign w:val="center"/>
          </w:tcPr>
          <w:p w:rsidR="00227A92" w:rsidRPr="005C526A" w:rsidRDefault="00227A92" w:rsidP="00347147">
            <w:pPr>
              <w:pStyle w:val="Standa"/>
              <w:spacing w:before="60" w:after="60" w:line="240" w:lineRule="auto"/>
              <w:jc w:val="center"/>
              <w:rPr>
                <w:b/>
                <w:bCs/>
              </w:rPr>
            </w:pPr>
            <w:r w:rsidRPr="008236B1">
              <w:rPr>
                <w:b/>
                <w:bCs/>
                <w:smallCaps/>
              </w:rPr>
              <w:t>Panel discussion:   Integrating carbon finance to support a city’s climate-smart development – What role for the city administration?</w:t>
            </w:r>
          </w:p>
        </w:tc>
      </w:tr>
      <w:tr w:rsidR="00227A92" w:rsidRPr="005C526A">
        <w:tc>
          <w:tcPr>
            <w:tcW w:w="909" w:type="dxa"/>
          </w:tcPr>
          <w:p w:rsidR="00227A92" w:rsidRPr="005C526A" w:rsidRDefault="00227A92" w:rsidP="00347147">
            <w:pPr>
              <w:pStyle w:val="Standa"/>
              <w:spacing w:before="60" w:after="60" w:line="240" w:lineRule="auto"/>
              <w:jc w:val="center"/>
            </w:pPr>
          </w:p>
        </w:tc>
        <w:tc>
          <w:tcPr>
            <w:tcW w:w="8721" w:type="dxa"/>
            <w:vAlign w:val="center"/>
          </w:tcPr>
          <w:p w:rsidR="00227A92" w:rsidRDefault="00227A92" w:rsidP="00553819">
            <w:pPr>
              <w:pStyle w:val="ListParagraph"/>
              <w:spacing w:before="60" w:after="60" w:line="240" w:lineRule="auto"/>
              <w:ind w:left="0"/>
            </w:pPr>
            <w:r w:rsidRPr="005C526A">
              <w:t>Moderator</w:t>
            </w:r>
            <w:r>
              <w:t>:</w:t>
            </w:r>
          </w:p>
          <w:p w:rsidR="00227A92" w:rsidRPr="00E052DB" w:rsidRDefault="00227A92" w:rsidP="008236B1">
            <w:pPr>
              <w:pStyle w:val="Standa"/>
              <w:spacing w:before="60" w:after="60" w:line="240" w:lineRule="auto"/>
              <w:ind w:left="873"/>
              <w:rPr>
                <w:i/>
              </w:rPr>
            </w:pPr>
            <w:r w:rsidRPr="00E052DB">
              <w:rPr>
                <w:i/>
              </w:rPr>
              <w:t>Mr. Konrad von Ritter, World Bank Institute Climate Change</w:t>
            </w:r>
          </w:p>
          <w:p w:rsidR="00227A92" w:rsidRDefault="00227A92" w:rsidP="00553819">
            <w:pPr>
              <w:pStyle w:val="ListParagraph"/>
              <w:spacing w:before="60" w:after="60" w:line="240" w:lineRule="auto"/>
              <w:ind w:left="0"/>
            </w:pPr>
            <w:r>
              <w:t>Panelists:</w:t>
            </w:r>
          </w:p>
          <w:p w:rsidR="00227A92" w:rsidRDefault="00227A92" w:rsidP="008236B1">
            <w:pPr>
              <w:pStyle w:val="Standa"/>
              <w:spacing w:before="60" w:after="60" w:line="240" w:lineRule="auto"/>
              <w:ind w:left="873"/>
              <w:rPr>
                <w:i/>
              </w:rPr>
            </w:pPr>
            <w:r w:rsidRPr="00E052DB">
              <w:rPr>
                <w:i/>
              </w:rPr>
              <w:t>Simon Reddy, C40</w:t>
            </w:r>
            <w:r w:rsidRPr="00E052DB">
              <w:rPr>
                <w:i/>
              </w:rPr>
              <w:br/>
              <w:t>Fabio Feldmann, Congressman</w:t>
            </w:r>
          </w:p>
          <w:p w:rsidR="00227A92" w:rsidRPr="00E052DB" w:rsidRDefault="00227A92" w:rsidP="00553819">
            <w:pPr>
              <w:pStyle w:val="Standa"/>
              <w:spacing w:before="60" w:after="60" w:line="240" w:lineRule="auto"/>
              <w:ind w:left="873"/>
            </w:pPr>
            <w:r w:rsidRPr="00E052DB">
              <w:t>Silvio Dias, Secretariat for Finance</w:t>
            </w:r>
          </w:p>
          <w:p w:rsidR="00227A92" w:rsidRPr="00E052DB" w:rsidRDefault="00227A92" w:rsidP="00553819">
            <w:pPr>
              <w:pStyle w:val="Standa"/>
              <w:spacing w:before="60" w:after="60" w:line="240" w:lineRule="auto"/>
              <w:ind w:left="873"/>
            </w:pPr>
            <w:r w:rsidRPr="00553819">
              <w:rPr>
                <w:highlight w:val="yellow"/>
              </w:rPr>
              <w:t>Responsible person for the auction of CER in Sao Paulo</w:t>
            </w:r>
            <w:r w:rsidRPr="00553819">
              <w:t xml:space="preserve"> (name?) tbc</w:t>
            </w:r>
          </w:p>
          <w:p w:rsidR="00227A92" w:rsidRPr="005C526A" w:rsidRDefault="00227A92" w:rsidP="00553819">
            <w:pPr>
              <w:pStyle w:val="Standa"/>
              <w:spacing w:before="60" w:after="60" w:line="240" w:lineRule="auto"/>
              <w:ind w:left="873"/>
            </w:pPr>
            <w:r w:rsidRPr="00553819">
              <w:t>Miguel Bucalem, Municipal Secretary, President of Climate Change Committee or other representative (tbc)</w:t>
            </w:r>
          </w:p>
        </w:tc>
      </w:tr>
      <w:tr w:rsidR="00227A92" w:rsidRPr="005C526A">
        <w:tc>
          <w:tcPr>
            <w:tcW w:w="909" w:type="dxa"/>
          </w:tcPr>
          <w:p w:rsidR="00227A92" w:rsidRPr="005C526A" w:rsidRDefault="00227A92" w:rsidP="00347147">
            <w:pPr>
              <w:pStyle w:val="Standa"/>
              <w:spacing w:before="60" w:after="60" w:line="240" w:lineRule="auto"/>
              <w:jc w:val="center"/>
            </w:pPr>
          </w:p>
        </w:tc>
        <w:tc>
          <w:tcPr>
            <w:tcW w:w="8721" w:type="dxa"/>
            <w:vAlign w:val="center"/>
          </w:tcPr>
          <w:p w:rsidR="00227A92" w:rsidRPr="00553819" w:rsidRDefault="00227A92" w:rsidP="00553819">
            <w:pPr>
              <w:pStyle w:val="Standa"/>
              <w:spacing w:before="60" w:after="60" w:line="240" w:lineRule="auto"/>
            </w:pPr>
            <w:r w:rsidRPr="00553819">
              <w:t>Objectives:</w:t>
            </w:r>
          </w:p>
          <w:p w:rsidR="00227A92" w:rsidRPr="00553819" w:rsidRDefault="00227A92" w:rsidP="00553819">
            <w:pPr>
              <w:pStyle w:val="Standa"/>
              <w:numPr>
                <w:ilvl w:val="0"/>
                <w:numId w:val="11"/>
              </w:numPr>
              <w:spacing w:before="60" w:after="60" w:line="240" w:lineRule="auto"/>
            </w:pPr>
            <w:r w:rsidRPr="00553819">
              <w:t>Depict experiences, options and barriers for Carbon Finance and Climate-Smart development within a city administration.</w:t>
            </w:r>
          </w:p>
          <w:p w:rsidR="00227A92" w:rsidRPr="00553819" w:rsidRDefault="00227A92" w:rsidP="00553819">
            <w:pPr>
              <w:pStyle w:val="Standa"/>
              <w:numPr>
                <w:ilvl w:val="0"/>
                <w:numId w:val="11"/>
              </w:numPr>
              <w:spacing w:before="60" w:after="60" w:line="240" w:lineRule="auto"/>
            </w:pPr>
            <w:r w:rsidRPr="00553819">
              <w:t>Discuss on how Carbon Finance can be integrated within a city administration.</w:t>
            </w:r>
          </w:p>
          <w:p w:rsidR="00227A92" w:rsidRPr="00553819" w:rsidRDefault="00227A92" w:rsidP="00553819">
            <w:pPr>
              <w:pStyle w:val="Standa"/>
              <w:numPr>
                <w:ilvl w:val="0"/>
                <w:numId w:val="11"/>
              </w:numPr>
              <w:spacing w:before="60" w:after="60" w:line="240" w:lineRule="auto"/>
            </w:pPr>
            <w:r w:rsidRPr="00553819">
              <w:t>Discussion what form and grade of institutionalization is appropriate for a CF knowledge nucleus within the city administration.</w:t>
            </w:r>
          </w:p>
          <w:p w:rsidR="00227A92" w:rsidRPr="00553819" w:rsidRDefault="00227A92" w:rsidP="00553819">
            <w:pPr>
              <w:pStyle w:val="Standa"/>
              <w:numPr>
                <w:ilvl w:val="0"/>
                <w:numId w:val="11"/>
              </w:numPr>
              <w:spacing w:before="60" w:after="60" w:line="240" w:lineRule="auto"/>
            </w:pPr>
            <w:r w:rsidRPr="00553819">
              <w:t>Clarification on the stakeholders that should be involved for successfully integrating Carbon Finance within the cities administration.</w:t>
            </w:r>
          </w:p>
          <w:p w:rsidR="00227A92" w:rsidRPr="00553819" w:rsidRDefault="00227A92" w:rsidP="00553819">
            <w:pPr>
              <w:pStyle w:val="Standa"/>
              <w:spacing w:before="60" w:after="60" w:line="240" w:lineRule="auto"/>
            </w:pPr>
            <w:r w:rsidRPr="00553819">
              <w:t xml:space="preserve">Expected outcome: </w:t>
            </w:r>
          </w:p>
          <w:p w:rsidR="00227A92" w:rsidRPr="008236B1" w:rsidRDefault="00227A92" w:rsidP="00553819">
            <w:pPr>
              <w:pStyle w:val="Standa"/>
              <w:spacing w:before="60" w:after="60" w:line="240" w:lineRule="auto"/>
              <w:ind w:left="873"/>
              <w:rPr>
                <w:b/>
                <w:bCs/>
                <w:smallCaps/>
              </w:rPr>
            </w:pPr>
            <w:r w:rsidRPr="00553819">
              <w:t>If possible the Climate Change Committee of Sao Paulo commits to establish a special working group on Carbon Finance integrating relevant Secretariats, consultants and financing partners. The panel discussed how this working group can figure as an easily accessible Carbon Finance knowledge hub for the all relevant departments within the city administration.</w:t>
            </w:r>
          </w:p>
        </w:tc>
      </w:tr>
      <w:tr w:rsidR="00227A92" w:rsidRPr="005C526A">
        <w:tc>
          <w:tcPr>
            <w:tcW w:w="909" w:type="dxa"/>
          </w:tcPr>
          <w:p w:rsidR="00227A92" w:rsidRPr="005C526A" w:rsidRDefault="00227A92" w:rsidP="00347147">
            <w:pPr>
              <w:pStyle w:val="Standa"/>
              <w:spacing w:before="60" w:after="60" w:line="240" w:lineRule="auto"/>
              <w:jc w:val="center"/>
            </w:pPr>
            <w:r w:rsidRPr="005C526A">
              <w:t xml:space="preserve">16.10-16.15 </w:t>
            </w:r>
          </w:p>
        </w:tc>
        <w:tc>
          <w:tcPr>
            <w:tcW w:w="8721" w:type="dxa"/>
            <w:vAlign w:val="center"/>
          </w:tcPr>
          <w:p w:rsidR="00227A92" w:rsidRPr="005B3550" w:rsidRDefault="00227A92" w:rsidP="00553819">
            <w:pPr>
              <w:pStyle w:val="Standa"/>
              <w:spacing w:before="60" w:after="60" w:line="240" w:lineRule="auto"/>
              <w:rPr>
                <w:i/>
              </w:rPr>
            </w:pPr>
            <w:r w:rsidRPr="005B3550">
              <w:rPr>
                <w:i/>
              </w:rPr>
              <w:t>Moderator introduces the panelists</w:t>
            </w:r>
          </w:p>
        </w:tc>
      </w:tr>
      <w:tr w:rsidR="00227A92" w:rsidRPr="005C526A">
        <w:tc>
          <w:tcPr>
            <w:tcW w:w="909" w:type="dxa"/>
          </w:tcPr>
          <w:p w:rsidR="00227A92" w:rsidRPr="005C526A" w:rsidRDefault="00227A92" w:rsidP="00347147">
            <w:pPr>
              <w:pStyle w:val="Standa"/>
              <w:spacing w:before="60" w:after="60" w:line="240" w:lineRule="auto"/>
              <w:jc w:val="center"/>
            </w:pPr>
            <w:r w:rsidRPr="005C526A">
              <w:t>16:15-16:30</w:t>
            </w:r>
          </w:p>
        </w:tc>
        <w:tc>
          <w:tcPr>
            <w:tcW w:w="8721" w:type="dxa"/>
            <w:vAlign w:val="center"/>
          </w:tcPr>
          <w:p w:rsidR="00227A92" w:rsidRPr="00553819" w:rsidRDefault="00227A92" w:rsidP="00553819">
            <w:pPr>
              <w:spacing w:before="100" w:beforeAutospacing="1" w:after="100" w:afterAutospacing="1"/>
              <w:ind w:right="720"/>
              <w:rPr>
                <w:rFonts w:ascii="Calibri" w:hAnsi="Calibri" w:cs="Calibri"/>
                <w:i/>
                <w:sz w:val="22"/>
                <w:szCs w:val="22"/>
                <w:lang w:val="en-US" w:eastAsia="en-US"/>
              </w:rPr>
            </w:pPr>
            <w:r w:rsidRPr="00553819">
              <w:rPr>
                <w:rFonts w:ascii="Calibri" w:hAnsi="Calibri" w:cs="Calibri"/>
                <w:i/>
                <w:sz w:val="22"/>
                <w:szCs w:val="22"/>
                <w:lang w:val="en-US" w:eastAsia="en-US"/>
              </w:rPr>
              <w:t>All the panelists shortly introduce their work and expertise in the area and how it relates to carbon in cities.</w:t>
            </w:r>
          </w:p>
          <w:p w:rsidR="00227A92" w:rsidRPr="00553819" w:rsidRDefault="00227A92" w:rsidP="00553819">
            <w:pPr>
              <w:pStyle w:val="Standa"/>
              <w:numPr>
                <w:ilvl w:val="0"/>
                <w:numId w:val="11"/>
              </w:numPr>
              <w:spacing w:before="60" w:after="60" w:line="240" w:lineRule="auto"/>
            </w:pPr>
            <w:r w:rsidRPr="00553819">
              <w:t>Simon Reddy: Introduces C40 and why they are involved in the CFCB programme</w:t>
            </w:r>
          </w:p>
          <w:p w:rsidR="00227A92" w:rsidRPr="00553819" w:rsidRDefault="00227A92" w:rsidP="00553819">
            <w:pPr>
              <w:pStyle w:val="Standa"/>
              <w:numPr>
                <w:ilvl w:val="0"/>
                <w:numId w:val="11"/>
              </w:numPr>
              <w:spacing w:before="60" w:after="60" w:line="240" w:lineRule="auto"/>
            </w:pPr>
            <w:r w:rsidRPr="00553819">
              <w:t>Miguel Bucalem tbc: Depicts how Sao Paulo sees it’s climate smart development</w:t>
            </w:r>
          </w:p>
          <w:p w:rsidR="00227A92" w:rsidRPr="00553819" w:rsidRDefault="00227A92" w:rsidP="00553819">
            <w:pPr>
              <w:pStyle w:val="Standa"/>
              <w:numPr>
                <w:ilvl w:val="0"/>
                <w:numId w:val="11"/>
              </w:numPr>
              <w:spacing w:before="60" w:after="60" w:line="240" w:lineRule="auto"/>
            </w:pPr>
            <w:r w:rsidRPr="00553819">
              <w:t>Silvio Dias: Waste management in Sao Paulo, successes, failures etc. in SP</w:t>
            </w:r>
          </w:p>
          <w:p w:rsidR="00227A92" w:rsidRPr="00347147" w:rsidRDefault="00227A92" w:rsidP="00553819">
            <w:pPr>
              <w:pStyle w:val="Standa"/>
              <w:numPr>
                <w:ilvl w:val="0"/>
                <w:numId w:val="11"/>
              </w:numPr>
              <w:spacing w:before="60" w:after="60" w:line="240" w:lineRule="auto"/>
              <w:rPr>
                <w:bCs/>
                <w:i/>
                <w:sz w:val="16"/>
              </w:rPr>
            </w:pPr>
            <w:r w:rsidRPr="00553819">
              <w:t>Responsible person for the auction of CER in Sao Paulo (name?) tbc:  explains how the auction functioned and how the collaboration of the stakeholders was set-up =&gt; lessons learned</w:t>
            </w:r>
          </w:p>
        </w:tc>
      </w:tr>
      <w:tr w:rsidR="00227A92" w:rsidRPr="005C526A">
        <w:tc>
          <w:tcPr>
            <w:tcW w:w="909" w:type="dxa"/>
          </w:tcPr>
          <w:p w:rsidR="00227A92" w:rsidRPr="005C526A" w:rsidRDefault="00227A92" w:rsidP="00347147">
            <w:pPr>
              <w:pStyle w:val="Standa"/>
              <w:spacing w:before="60" w:after="60" w:line="240" w:lineRule="auto"/>
              <w:jc w:val="center"/>
            </w:pPr>
            <w:r w:rsidRPr="005C526A">
              <w:t>16:30-50</w:t>
            </w:r>
          </w:p>
        </w:tc>
        <w:tc>
          <w:tcPr>
            <w:tcW w:w="8721" w:type="dxa"/>
            <w:vAlign w:val="center"/>
          </w:tcPr>
          <w:p w:rsidR="00227A92" w:rsidRPr="00C45FB2" w:rsidRDefault="00227A92" w:rsidP="00553819">
            <w:pPr>
              <w:pStyle w:val="Standa"/>
              <w:spacing w:before="60" w:after="60" w:line="240" w:lineRule="auto"/>
              <w:rPr>
                <w:i/>
              </w:rPr>
            </w:pPr>
            <w:r w:rsidRPr="00553819">
              <w:rPr>
                <w:i/>
              </w:rPr>
              <w:t>Option 1: A representative of the Climate Change Committee commits to establish a special working group on Climate Finance integrating relevant Secretariats, consultants and financing partners (as Rafael proposed) =&gt; Discussion of the ideal set-up, moderator questions panelists</w:t>
            </w:r>
          </w:p>
        </w:tc>
      </w:tr>
      <w:tr w:rsidR="00227A92" w:rsidRPr="005C526A">
        <w:tc>
          <w:tcPr>
            <w:tcW w:w="909" w:type="dxa"/>
          </w:tcPr>
          <w:p w:rsidR="00227A92" w:rsidRPr="00E47B88" w:rsidRDefault="00227A92" w:rsidP="00347147">
            <w:pPr>
              <w:pStyle w:val="Standa"/>
              <w:spacing w:before="60" w:after="60" w:line="240" w:lineRule="auto"/>
              <w:jc w:val="center"/>
              <w:rPr>
                <w:b/>
              </w:rPr>
            </w:pPr>
          </w:p>
        </w:tc>
        <w:tc>
          <w:tcPr>
            <w:tcW w:w="8721" w:type="dxa"/>
            <w:vAlign w:val="center"/>
          </w:tcPr>
          <w:p w:rsidR="00227A92" w:rsidRPr="00553819" w:rsidRDefault="00227A92" w:rsidP="00553819">
            <w:pPr>
              <w:pStyle w:val="Standa"/>
              <w:spacing w:before="60" w:after="60" w:line="240" w:lineRule="auto"/>
              <w:rPr>
                <w:i/>
              </w:rPr>
            </w:pPr>
            <w:r w:rsidRPr="00553819">
              <w:rPr>
                <w:i/>
              </w:rPr>
              <w:t xml:space="preserve">Option 2: Mister Volf gives the authorization that the moderator announces  that the Climate Change Committee commits to establish a special working group on Climate Finance integrating relevant Secretariats, consultants and financing partners (as Rafael proposed) =&gt; </w:t>
            </w:r>
          </w:p>
          <w:p w:rsidR="00227A92" w:rsidRPr="00553819" w:rsidRDefault="00227A92" w:rsidP="00553819">
            <w:pPr>
              <w:pStyle w:val="Standa"/>
              <w:numPr>
                <w:ilvl w:val="0"/>
                <w:numId w:val="13"/>
              </w:numPr>
              <w:spacing w:before="60" w:after="60" w:line="240" w:lineRule="auto"/>
              <w:rPr>
                <w:i/>
              </w:rPr>
            </w:pPr>
            <w:r w:rsidRPr="00553819">
              <w:rPr>
                <w:i/>
              </w:rPr>
              <w:t>Discussion of the ideal set-up</w:t>
            </w:r>
          </w:p>
          <w:p w:rsidR="00227A92" w:rsidRPr="00553819" w:rsidRDefault="00227A92" w:rsidP="00553819">
            <w:pPr>
              <w:pStyle w:val="Standa"/>
              <w:numPr>
                <w:ilvl w:val="0"/>
                <w:numId w:val="13"/>
              </w:numPr>
              <w:spacing w:before="60" w:after="60" w:line="240" w:lineRule="auto"/>
              <w:rPr>
                <w:i/>
              </w:rPr>
            </w:pPr>
            <w:r w:rsidRPr="00553819">
              <w:rPr>
                <w:i/>
              </w:rPr>
              <w:t>Moderator questions panelists</w:t>
            </w:r>
          </w:p>
        </w:tc>
      </w:tr>
      <w:tr w:rsidR="00227A92" w:rsidRPr="005C526A">
        <w:tc>
          <w:tcPr>
            <w:tcW w:w="909" w:type="dxa"/>
          </w:tcPr>
          <w:p w:rsidR="00227A92" w:rsidRPr="005C526A" w:rsidRDefault="00227A92" w:rsidP="00347147">
            <w:pPr>
              <w:pStyle w:val="Standa"/>
              <w:spacing w:before="60" w:after="60" w:line="240" w:lineRule="auto"/>
              <w:jc w:val="center"/>
            </w:pPr>
          </w:p>
        </w:tc>
        <w:tc>
          <w:tcPr>
            <w:tcW w:w="8721" w:type="dxa"/>
            <w:vAlign w:val="center"/>
          </w:tcPr>
          <w:p w:rsidR="00227A92" w:rsidRPr="00553819" w:rsidRDefault="00227A92" w:rsidP="00553819">
            <w:pPr>
              <w:spacing w:before="100" w:beforeAutospacing="1" w:after="100" w:afterAutospacing="1"/>
              <w:ind w:right="720"/>
              <w:rPr>
                <w:rFonts w:ascii="Calibri" w:hAnsi="Calibri" w:cs="Calibri"/>
                <w:i/>
                <w:sz w:val="22"/>
                <w:szCs w:val="22"/>
                <w:lang w:val="en-US" w:eastAsia="en-US"/>
              </w:rPr>
            </w:pPr>
            <w:r w:rsidRPr="00553819">
              <w:rPr>
                <w:rFonts w:ascii="Calibri" w:hAnsi="Calibri" w:cs="Calibri"/>
                <w:i/>
                <w:sz w:val="22"/>
                <w:szCs w:val="22"/>
                <w:lang w:val="en-US" w:eastAsia="en-US"/>
              </w:rPr>
              <w:t>Option 3: Directly to: Moderator questions panelists according to the objectives</w:t>
            </w:r>
          </w:p>
        </w:tc>
      </w:tr>
      <w:tr w:rsidR="00227A92" w:rsidRPr="005C526A">
        <w:tc>
          <w:tcPr>
            <w:tcW w:w="909" w:type="dxa"/>
          </w:tcPr>
          <w:p w:rsidR="00227A92" w:rsidRPr="005C526A" w:rsidRDefault="00227A92" w:rsidP="00347147">
            <w:pPr>
              <w:pStyle w:val="Standa"/>
              <w:spacing w:before="60" w:after="60" w:line="240" w:lineRule="auto"/>
              <w:jc w:val="center"/>
            </w:pPr>
            <w:r w:rsidRPr="005C526A">
              <w:t>16:50</w:t>
            </w:r>
          </w:p>
          <w:p w:rsidR="00227A92" w:rsidRPr="005C526A" w:rsidRDefault="00227A92" w:rsidP="00347147">
            <w:pPr>
              <w:pStyle w:val="Standa"/>
              <w:spacing w:before="60" w:after="60" w:line="240" w:lineRule="auto"/>
              <w:jc w:val="center"/>
            </w:pPr>
            <w:r w:rsidRPr="00553819">
              <w:rPr>
                <w:highlight w:val="yellow"/>
              </w:rPr>
              <w:t>…</w:t>
            </w:r>
          </w:p>
        </w:tc>
        <w:tc>
          <w:tcPr>
            <w:tcW w:w="8721" w:type="dxa"/>
            <w:vAlign w:val="center"/>
          </w:tcPr>
          <w:p w:rsidR="00227A92" w:rsidRPr="00553819" w:rsidRDefault="00227A92" w:rsidP="00553819">
            <w:pPr>
              <w:rPr>
                <w:rFonts w:ascii="Calibri" w:hAnsi="Calibri" w:cs="Calibri"/>
                <w:i/>
                <w:sz w:val="22"/>
                <w:szCs w:val="22"/>
                <w:lang w:val="en-US" w:eastAsia="en-US"/>
              </w:rPr>
            </w:pPr>
            <w:r w:rsidRPr="00553819">
              <w:rPr>
                <w:rFonts w:ascii="Calibri" w:hAnsi="Calibri" w:cs="Calibri"/>
                <w:i/>
                <w:sz w:val="22"/>
                <w:szCs w:val="22"/>
                <w:lang w:val="en-US" w:eastAsia="en-US"/>
              </w:rPr>
              <w:t>Proposal on how get the audience involved and assess the needs of city officials to make use of Carbon Finance:</w:t>
            </w:r>
          </w:p>
          <w:p w:rsidR="00227A92" w:rsidRPr="00553819" w:rsidRDefault="00227A92" w:rsidP="00553819">
            <w:pPr>
              <w:pStyle w:val="Standa"/>
              <w:numPr>
                <w:ilvl w:val="0"/>
                <w:numId w:val="13"/>
              </w:numPr>
              <w:spacing w:before="60" w:after="60" w:line="240" w:lineRule="auto"/>
              <w:rPr>
                <w:i/>
              </w:rPr>
            </w:pPr>
            <w:r w:rsidRPr="00553819">
              <w:rPr>
                <w:i/>
              </w:rPr>
              <w:t>The audience is asked what their expectations, requirements are, where they see barriers and where they would need assistance to make use of Carbon Finance.  Or: where they don’t need assistance.</w:t>
            </w:r>
          </w:p>
          <w:p w:rsidR="00227A92" w:rsidRPr="00553819" w:rsidRDefault="00227A92" w:rsidP="00553819">
            <w:pPr>
              <w:pStyle w:val="Standa"/>
              <w:numPr>
                <w:ilvl w:val="0"/>
                <w:numId w:val="13"/>
              </w:numPr>
              <w:spacing w:before="60" w:after="60" w:line="240" w:lineRule="auto"/>
            </w:pPr>
            <w:r w:rsidRPr="00553819">
              <w:t>Statements are summarized and the panelists discuss what this means for integrating Carbon Finance in a city context.</w:t>
            </w:r>
          </w:p>
          <w:p w:rsidR="00227A92" w:rsidRPr="00553819" w:rsidRDefault="00227A92" w:rsidP="00553819">
            <w:pPr>
              <w:pStyle w:val="ListParagraph"/>
              <w:spacing w:before="60" w:after="60" w:line="240" w:lineRule="auto"/>
              <w:ind w:left="0"/>
              <w:rPr>
                <w:i/>
              </w:rPr>
            </w:pPr>
            <w:r w:rsidRPr="00553819">
              <w:rPr>
                <w:i/>
              </w:rPr>
              <w:t>Open to questions from the audience</w:t>
            </w:r>
          </w:p>
        </w:tc>
      </w:tr>
      <w:tr w:rsidR="00227A92" w:rsidRPr="005C526A">
        <w:tc>
          <w:tcPr>
            <w:tcW w:w="909" w:type="dxa"/>
          </w:tcPr>
          <w:p w:rsidR="00227A92" w:rsidRPr="00E47B88" w:rsidRDefault="00227A92" w:rsidP="00347147">
            <w:pPr>
              <w:pStyle w:val="Standa"/>
              <w:spacing w:before="60" w:after="60" w:line="240" w:lineRule="auto"/>
              <w:jc w:val="center"/>
              <w:rPr>
                <w:b/>
              </w:rPr>
            </w:pPr>
            <w:r w:rsidRPr="00553819">
              <w:rPr>
                <w:b/>
                <w:highlight w:val="yellow"/>
              </w:rPr>
              <w:t>17.45</w:t>
            </w:r>
            <w:r w:rsidRPr="00553819">
              <w:rPr>
                <w:b/>
              </w:rPr>
              <w:t xml:space="preserve"> </w:t>
            </w:r>
            <w:r w:rsidRPr="00553819">
              <w:rPr>
                <w:b/>
                <w:bCs/>
                <w:smallCaps/>
                <w:highlight w:val="yellow"/>
              </w:rPr>
              <w:t>more then 1 hour?</w:t>
            </w:r>
          </w:p>
        </w:tc>
        <w:tc>
          <w:tcPr>
            <w:tcW w:w="8721" w:type="dxa"/>
            <w:vAlign w:val="center"/>
          </w:tcPr>
          <w:p w:rsidR="00227A92" w:rsidRPr="00E47B88" w:rsidRDefault="00227A92" w:rsidP="008236B1">
            <w:pPr>
              <w:pStyle w:val="Standa"/>
              <w:spacing w:before="60" w:after="60" w:line="240" w:lineRule="auto"/>
              <w:ind w:left="162"/>
              <w:rPr>
                <w:b/>
              </w:rPr>
            </w:pPr>
            <w:r w:rsidRPr="008236B1">
              <w:rPr>
                <w:b/>
                <w:bCs/>
                <w:smallCaps/>
              </w:rPr>
              <w:t xml:space="preserve">Wrap-up &amp; Close </w:t>
            </w:r>
            <w:r w:rsidRPr="00553819">
              <w:rPr>
                <w:b/>
                <w:bCs/>
                <w:smallCaps/>
                <w:highlight w:val="yellow"/>
              </w:rPr>
              <w:t>=&gt; Konrad?</w:t>
            </w:r>
            <w:r w:rsidRPr="00553819">
              <w:rPr>
                <w:b/>
                <w:bCs/>
                <w:smallCaps/>
              </w:rPr>
              <w:t xml:space="preserve"> </w:t>
            </w:r>
          </w:p>
        </w:tc>
      </w:tr>
    </w:tbl>
    <w:p w:rsidR="00227A92" w:rsidRDefault="00227A92" w:rsidP="00E47B88">
      <w:pPr>
        <w:pStyle w:val="Standa"/>
      </w:pPr>
    </w:p>
    <w:sectPr w:rsidR="00227A92" w:rsidSect="00167E5E">
      <w:headerReference w:type="default" r:id="rId7"/>
      <w:headerReference w:type="first" r:id="rId8"/>
      <w:pgSz w:w="12240" w:h="15840" w:code="1"/>
      <w:pgMar w:top="1440" w:right="1440" w:bottom="1440" w:left="1440" w:footer="85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27A92" w:rsidRDefault="00227A92" w:rsidP="00167E5E">
      <w:pPr>
        <w:pStyle w:val="Standa"/>
        <w:spacing w:line="240" w:lineRule="auto"/>
      </w:pPr>
      <w:r>
        <w:separator/>
      </w:r>
    </w:p>
  </w:endnote>
  <w:endnote w:type="continuationSeparator" w:id="1">
    <w:p w:rsidR="00227A92" w:rsidRDefault="00227A92" w:rsidP="00167E5E">
      <w:pPr>
        <w:pStyle w:val="Standa"/>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Malgun Gothic">
    <w:panose1 w:val="00000000000000000000"/>
    <w:charset w:val="81"/>
    <w:family w:val="swiss"/>
    <w:notTrueType/>
    <w:pitch w:val="variable"/>
    <w:sig w:usb0="00000003" w:usb1="09060000" w:usb2="00000010" w:usb3="00000000" w:csb0="0008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27A92" w:rsidRDefault="00227A92" w:rsidP="00167E5E">
      <w:pPr>
        <w:pStyle w:val="Standa"/>
        <w:spacing w:line="240" w:lineRule="auto"/>
      </w:pPr>
      <w:r>
        <w:separator/>
      </w:r>
    </w:p>
  </w:footnote>
  <w:footnote w:type="continuationSeparator" w:id="1">
    <w:p w:rsidR="00227A92" w:rsidRDefault="00227A92" w:rsidP="00167E5E">
      <w:pPr>
        <w:pStyle w:val="Standa"/>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ellengi"/>
      <w:tblW w:w="0" w:type="auto"/>
      <w:tblBorders>
        <w:top w:val="none" w:sz="0" w:space="0" w:color="auto"/>
        <w:left w:val="none" w:sz="0" w:space="0" w:color="auto"/>
        <w:bottom w:val="none" w:sz="0" w:space="0" w:color="auto"/>
        <w:right w:val="none" w:sz="0" w:space="0" w:color="auto"/>
      </w:tblBorders>
      <w:tblLook w:val="00A0"/>
    </w:tblPr>
    <w:tblGrid>
      <w:gridCol w:w="2898"/>
      <w:gridCol w:w="6678"/>
    </w:tblGrid>
    <w:tr w:rsidR="00227A92">
      <w:tc>
        <w:tcPr>
          <w:tcW w:w="2898" w:type="dxa"/>
        </w:tcPr>
        <w:p w:rsidR="00227A92" w:rsidRPr="0083687F" w:rsidRDefault="00227A92">
          <w:pPr>
            <w:pStyle w:val="Kopfze"/>
            <w:rPr>
              <w:b/>
              <w:sz w:val="32"/>
            </w:rPr>
          </w:pPr>
          <w:r w:rsidRPr="0083687F">
            <w:rPr>
              <w:b/>
              <w:sz w:val="32"/>
            </w:rPr>
            <w:t>Carbon Finance Capacity Building</w:t>
          </w:r>
        </w:p>
        <w:p w:rsidR="00227A92" w:rsidRDefault="00227A92">
          <w:pPr>
            <w:pStyle w:val="Kopfze"/>
          </w:pPr>
          <w:r w:rsidRPr="0083687F">
            <w:rPr>
              <w:b/>
            </w:rPr>
            <w:t>Disseminating Knowledge to advance Carbon Finance and Waste Man</w:t>
          </w:r>
          <w:r>
            <w:rPr>
              <w:b/>
            </w:rPr>
            <w:t>a</w:t>
          </w:r>
          <w:r w:rsidRPr="0083687F">
            <w:rPr>
              <w:b/>
            </w:rPr>
            <w:t>gement  in Sao Paolo</w:t>
          </w:r>
        </w:p>
      </w:tc>
      <w:tc>
        <w:tcPr>
          <w:tcW w:w="6678" w:type="dxa"/>
        </w:tcPr>
        <w:p w:rsidR="00227A92" w:rsidRPr="0083687F" w:rsidRDefault="00227A92">
          <w:pPr>
            <w:pStyle w:val="Kopfze"/>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2049" type="#_x0000_t75" alt="cba.jpg" style="position:absolute;margin-left:178.25pt;margin-top:48.75pt;width:69.1pt;height:38.15pt;z-index:251659264;visibility:visible;mso-position-horizontal-relative:text;mso-position-vertical-relative:text">
                <v:imagedata r:id="rId1" o:title=""/>
                <v:textbox style="mso-rotate-with-shape:t"/>
                <w10:wrap type="square"/>
              </v:shape>
            </w:pict>
          </w:r>
          <w:r>
            <w:rPr>
              <w:noProof/>
            </w:rPr>
            <w:pict>
              <v:shape id="Imagem 1" o:spid="_x0000_s2050" type="#_x0000_t75" alt="arup.jpg" style="position:absolute;margin-left:170pt;margin-top:13.8pt;width:79.5pt;height:34.5pt;z-index:251658240;visibility:visible;mso-position-horizontal-relative:text;mso-position-vertical-relative:text">
                <v:imagedata r:id="rId2" o:title=""/>
                <v:textbox style="mso-rotate-with-shape:t"/>
                <w10:wrap type="square"/>
              </v:shape>
            </w:pict>
          </w:r>
          <w:r>
            <w:rPr>
              <w:noProof/>
            </w:rPr>
            <w:pict>
              <v:shape id="Imagem 10" o:spid="_x0000_s2051" type="#_x0000_t75" alt="NOVALogomarcaPrefeituraCentralizadoFundoColor.png" style="position:absolute;margin-left:1.85pt;margin-top:22.6pt;width:90pt;height:60pt;z-index:251657216;visibility:visible;mso-position-horizontal-relative:text;mso-position-vertical-relative:text">
                <v:imagedata r:id="rId3" o:title=""/>
                <v:textbox style="mso-rotate-with-shape:t"/>
                <w10:wrap type="square"/>
              </v:shape>
            </w:pict>
          </w:r>
          <w:r>
            <w:rPr>
              <w:noProof/>
            </w:rPr>
            <w:pict>
              <v:shape id="Imagem 0" o:spid="_x0000_s2052" type="#_x0000_t75" alt="ecos.jpg" style="position:absolute;margin-left:111.75pt;margin-top:72.05pt;width:61.25pt;height:17.6pt;z-index:251656192;visibility:visible;mso-position-horizontal-relative:text;mso-position-vertical-relative:text">
                <v:imagedata r:id="rId4" o:title=""/>
                <v:textbox style="mso-rotate-with-shape:t"/>
                <w10:wrap type="square"/>
              </v:shape>
            </w:pict>
          </w:r>
          <w:r>
            <w:rPr>
              <w:noProof/>
            </w:rPr>
            <w:pict>
              <v:shape id="Imagem 3" o:spid="_x0000_s2053" type="#_x0000_t75" alt="c40.jpg" style="position:absolute;margin-left:112.5pt;margin-top:16.8pt;width:57pt;height:52.5pt;z-index:251655168;visibility:visible;mso-position-horizontal-relative:text;mso-position-vertical-relative:text">
                <v:imagedata r:id="rId5" o:title=""/>
                <v:textbox style="mso-rotate-with-shape:t"/>
                <w10:wrap type="square"/>
              </v:shape>
            </w:pict>
          </w:r>
          <w:r>
            <w:t>Organizer:                     Partners:</w:t>
          </w:r>
          <w:r>
            <w:rPr>
              <w:noProof/>
            </w:rPr>
            <w:t xml:space="preserve"> </w:t>
          </w:r>
        </w:p>
        <w:p w:rsidR="00227A92" w:rsidRPr="0083687F" w:rsidRDefault="00227A92">
          <w:pPr>
            <w:pStyle w:val="Kopfze"/>
          </w:pPr>
          <w:r>
            <w:rPr>
              <w:noProof/>
            </w:rPr>
            <w:pict>
              <v:shape id="Imagem 2" o:spid="_x0000_s2054" type="#_x0000_t75" alt="banco mundial.jpg" style="position:absolute;margin-left:6.65pt;margin-top:6.45pt;width:50.45pt;height:52.35pt;z-index:251660288;visibility:visible">
                <v:imagedata r:id="rId6" o:title=""/>
                <v:textbox style="mso-rotate-with-shape:t"/>
                <w10:wrap type="square"/>
              </v:shape>
            </w:pict>
          </w:r>
          <w:r w:rsidRPr="0083687F">
            <w:rPr>
              <w:b/>
              <w:noProof/>
              <w:sz w:val="20"/>
            </w:rPr>
            <w:t xml:space="preserve"> Banco Mundial</w:t>
          </w:r>
        </w:p>
      </w:tc>
    </w:tr>
  </w:tbl>
  <w:p w:rsidR="00227A92" w:rsidRDefault="00227A92">
    <w:pPr>
      <w:pStyle w:val="Kopfz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7A92" w:rsidRPr="00CC3D5F" w:rsidRDefault="00227A92" w:rsidP="00167E5E">
    <w:pPr>
      <w:pStyle w:val="Standa"/>
      <w:jc w:val="center"/>
      <w:rPr>
        <w:b/>
        <w:bCs/>
        <w:vertAlign w:val="superscript"/>
        <w:lang w:val="pt-BR"/>
      </w:rPr>
    </w:pPr>
  </w:p>
  <w:p w:rsidR="00227A92" w:rsidRDefault="00227A92" w:rsidP="00167E5E">
    <w:pPr>
      <w:pStyle w:val="Kopfze"/>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045D5B"/>
    <w:multiLevelType w:val="hybridMultilevel"/>
    <w:tmpl w:val="7826B980"/>
    <w:lvl w:ilvl="0" w:tplc="BE8C8490">
      <w:start w:val="1"/>
      <w:numFmt w:val="bullet"/>
      <w:pStyle w:val="TabelleAufzhlung"/>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039F0E6B"/>
    <w:multiLevelType w:val="hybridMultilevel"/>
    <w:tmpl w:val="C34E0C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ADB27E8"/>
    <w:multiLevelType w:val="hybridMultilevel"/>
    <w:tmpl w:val="EC6C8B2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
    <w:nsid w:val="1CE35E3A"/>
    <w:multiLevelType w:val="hybridMultilevel"/>
    <w:tmpl w:val="C0448F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F644C"/>
    <w:multiLevelType w:val="hybridMultilevel"/>
    <w:tmpl w:val="7EB43D9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nsid w:val="2DDA504B"/>
    <w:multiLevelType w:val="hybridMultilevel"/>
    <w:tmpl w:val="AE4C44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8F37B10"/>
    <w:multiLevelType w:val="hybridMultilevel"/>
    <w:tmpl w:val="EC96C6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AB71672"/>
    <w:multiLevelType w:val="hybridMultilevel"/>
    <w:tmpl w:val="916C6D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CF936F8"/>
    <w:multiLevelType w:val="hybridMultilevel"/>
    <w:tmpl w:val="B030AF16"/>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9">
    <w:nsid w:val="59780E30"/>
    <w:multiLevelType w:val="hybridMultilevel"/>
    <w:tmpl w:val="CD00EE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23027B5"/>
    <w:multiLevelType w:val="hybridMultilevel"/>
    <w:tmpl w:val="123C0EEE"/>
    <w:lvl w:ilvl="0" w:tplc="29C24F28">
      <w:start w:val="1"/>
      <w:numFmt w:val="bullet"/>
      <w:lvlText w:val=""/>
      <w:lvlJc w:val="left"/>
      <w:pPr>
        <w:tabs>
          <w:tab w:val="num" w:pos="720"/>
        </w:tabs>
        <w:ind w:left="720" w:hanging="360"/>
      </w:pPr>
      <w:rPr>
        <w:rFonts w:ascii="Symbol" w:hAnsi="Symbol" w:hint="default"/>
        <w:sz w:val="20"/>
      </w:rPr>
    </w:lvl>
    <w:lvl w:ilvl="1" w:tplc="370C1086" w:tentative="1">
      <w:start w:val="1"/>
      <w:numFmt w:val="bullet"/>
      <w:lvlText w:val="o"/>
      <w:lvlJc w:val="left"/>
      <w:pPr>
        <w:tabs>
          <w:tab w:val="num" w:pos="1440"/>
        </w:tabs>
        <w:ind w:left="1440" w:hanging="360"/>
      </w:pPr>
      <w:rPr>
        <w:rFonts w:ascii="Courier New" w:hAnsi="Courier New" w:hint="default"/>
        <w:sz w:val="20"/>
      </w:rPr>
    </w:lvl>
    <w:lvl w:ilvl="2" w:tplc="596C1C28" w:tentative="1">
      <w:start w:val="1"/>
      <w:numFmt w:val="bullet"/>
      <w:lvlText w:val=""/>
      <w:lvlJc w:val="left"/>
      <w:pPr>
        <w:tabs>
          <w:tab w:val="num" w:pos="2160"/>
        </w:tabs>
        <w:ind w:left="2160" w:hanging="360"/>
      </w:pPr>
      <w:rPr>
        <w:rFonts w:ascii="Wingdings" w:hAnsi="Wingdings" w:hint="default"/>
        <w:sz w:val="20"/>
      </w:rPr>
    </w:lvl>
    <w:lvl w:ilvl="3" w:tplc="8784467C" w:tentative="1">
      <w:start w:val="1"/>
      <w:numFmt w:val="bullet"/>
      <w:lvlText w:val=""/>
      <w:lvlJc w:val="left"/>
      <w:pPr>
        <w:tabs>
          <w:tab w:val="num" w:pos="2880"/>
        </w:tabs>
        <w:ind w:left="2880" w:hanging="360"/>
      </w:pPr>
      <w:rPr>
        <w:rFonts w:ascii="Wingdings" w:hAnsi="Wingdings" w:hint="default"/>
        <w:sz w:val="20"/>
      </w:rPr>
    </w:lvl>
    <w:lvl w:ilvl="4" w:tplc="789C6340" w:tentative="1">
      <w:start w:val="1"/>
      <w:numFmt w:val="bullet"/>
      <w:lvlText w:val=""/>
      <w:lvlJc w:val="left"/>
      <w:pPr>
        <w:tabs>
          <w:tab w:val="num" w:pos="3600"/>
        </w:tabs>
        <w:ind w:left="3600" w:hanging="360"/>
      </w:pPr>
      <w:rPr>
        <w:rFonts w:ascii="Wingdings" w:hAnsi="Wingdings" w:hint="default"/>
        <w:sz w:val="20"/>
      </w:rPr>
    </w:lvl>
    <w:lvl w:ilvl="5" w:tplc="0186CC4E" w:tentative="1">
      <w:start w:val="1"/>
      <w:numFmt w:val="bullet"/>
      <w:lvlText w:val=""/>
      <w:lvlJc w:val="left"/>
      <w:pPr>
        <w:tabs>
          <w:tab w:val="num" w:pos="4320"/>
        </w:tabs>
        <w:ind w:left="4320" w:hanging="360"/>
      </w:pPr>
      <w:rPr>
        <w:rFonts w:ascii="Wingdings" w:hAnsi="Wingdings" w:hint="default"/>
        <w:sz w:val="20"/>
      </w:rPr>
    </w:lvl>
    <w:lvl w:ilvl="6" w:tplc="7EEE0914" w:tentative="1">
      <w:start w:val="1"/>
      <w:numFmt w:val="bullet"/>
      <w:lvlText w:val=""/>
      <w:lvlJc w:val="left"/>
      <w:pPr>
        <w:tabs>
          <w:tab w:val="num" w:pos="5040"/>
        </w:tabs>
        <w:ind w:left="5040" w:hanging="360"/>
      </w:pPr>
      <w:rPr>
        <w:rFonts w:ascii="Wingdings" w:hAnsi="Wingdings" w:hint="default"/>
        <w:sz w:val="20"/>
      </w:rPr>
    </w:lvl>
    <w:lvl w:ilvl="7" w:tplc="BA1EBA48" w:tentative="1">
      <w:start w:val="1"/>
      <w:numFmt w:val="bullet"/>
      <w:lvlText w:val=""/>
      <w:lvlJc w:val="left"/>
      <w:pPr>
        <w:tabs>
          <w:tab w:val="num" w:pos="5760"/>
        </w:tabs>
        <w:ind w:left="5760" w:hanging="360"/>
      </w:pPr>
      <w:rPr>
        <w:rFonts w:ascii="Wingdings" w:hAnsi="Wingdings" w:hint="default"/>
        <w:sz w:val="20"/>
      </w:rPr>
    </w:lvl>
    <w:lvl w:ilvl="8" w:tplc="EA4C1FB2"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FB6766"/>
    <w:multiLevelType w:val="hybridMultilevel"/>
    <w:tmpl w:val="EEDAD15C"/>
    <w:lvl w:ilvl="0" w:tplc="5768BDC4">
      <w:start w:val="1"/>
      <w:numFmt w:val="bullet"/>
      <w:lvlText w:val=""/>
      <w:lvlJc w:val="left"/>
      <w:pPr>
        <w:tabs>
          <w:tab w:val="num" w:pos="720"/>
        </w:tabs>
        <w:ind w:left="720" w:hanging="360"/>
      </w:pPr>
      <w:rPr>
        <w:rFonts w:ascii="Symbol" w:hAnsi="Symbol" w:hint="default"/>
        <w:sz w:val="20"/>
      </w:rPr>
    </w:lvl>
    <w:lvl w:ilvl="1" w:tplc="A34ADDE8" w:tentative="1">
      <w:start w:val="1"/>
      <w:numFmt w:val="bullet"/>
      <w:lvlText w:val="o"/>
      <w:lvlJc w:val="left"/>
      <w:pPr>
        <w:tabs>
          <w:tab w:val="num" w:pos="1440"/>
        </w:tabs>
        <w:ind w:left="1440" w:hanging="360"/>
      </w:pPr>
      <w:rPr>
        <w:rFonts w:ascii="Courier New" w:hAnsi="Courier New" w:hint="default"/>
        <w:sz w:val="20"/>
      </w:rPr>
    </w:lvl>
    <w:lvl w:ilvl="2" w:tplc="99A6EBEE" w:tentative="1">
      <w:start w:val="1"/>
      <w:numFmt w:val="bullet"/>
      <w:lvlText w:val=""/>
      <w:lvlJc w:val="left"/>
      <w:pPr>
        <w:tabs>
          <w:tab w:val="num" w:pos="2160"/>
        </w:tabs>
        <w:ind w:left="2160" w:hanging="360"/>
      </w:pPr>
      <w:rPr>
        <w:rFonts w:ascii="Wingdings" w:hAnsi="Wingdings" w:hint="default"/>
        <w:sz w:val="20"/>
      </w:rPr>
    </w:lvl>
    <w:lvl w:ilvl="3" w:tplc="9D404A30" w:tentative="1">
      <w:start w:val="1"/>
      <w:numFmt w:val="bullet"/>
      <w:lvlText w:val=""/>
      <w:lvlJc w:val="left"/>
      <w:pPr>
        <w:tabs>
          <w:tab w:val="num" w:pos="2880"/>
        </w:tabs>
        <w:ind w:left="2880" w:hanging="360"/>
      </w:pPr>
      <w:rPr>
        <w:rFonts w:ascii="Wingdings" w:hAnsi="Wingdings" w:hint="default"/>
        <w:sz w:val="20"/>
      </w:rPr>
    </w:lvl>
    <w:lvl w:ilvl="4" w:tplc="6FA6B036" w:tentative="1">
      <w:start w:val="1"/>
      <w:numFmt w:val="bullet"/>
      <w:lvlText w:val=""/>
      <w:lvlJc w:val="left"/>
      <w:pPr>
        <w:tabs>
          <w:tab w:val="num" w:pos="3600"/>
        </w:tabs>
        <w:ind w:left="3600" w:hanging="360"/>
      </w:pPr>
      <w:rPr>
        <w:rFonts w:ascii="Wingdings" w:hAnsi="Wingdings" w:hint="default"/>
        <w:sz w:val="20"/>
      </w:rPr>
    </w:lvl>
    <w:lvl w:ilvl="5" w:tplc="767AA0BA" w:tentative="1">
      <w:start w:val="1"/>
      <w:numFmt w:val="bullet"/>
      <w:lvlText w:val=""/>
      <w:lvlJc w:val="left"/>
      <w:pPr>
        <w:tabs>
          <w:tab w:val="num" w:pos="4320"/>
        </w:tabs>
        <w:ind w:left="4320" w:hanging="360"/>
      </w:pPr>
      <w:rPr>
        <w:rFonts w:ascii="Wingdings" w:hAnsi="Wingdings" w:hint="default"/>
        <w:sz w:val="20"/>
      </w:rPr>
    </w:lvl>
    <w:lvl w:ilvl="6" w:tplc="B00C6438" w:tentative="1">
      <w:start w:val="1"/>
      <w:numFmt w:val="bullet"/>
      <w:lvlText w:val=""/>
      <w:lvlJc w:val="left"/>
      <w:pPr>
        <w:tabs>
          <w:tab w:val="num" w:pos="5040"/>
        </w:tabs>
        <w:ind w:left="5040" w:hanging="360"/>
      </w:pPr>
      <w:rPr>
        <w:rFonts w:ascii="Wingdings" w:hAnsi="Wingdings" w:hint="default"/>
        <w:sz w:val="20"/>
      </w:rPr>
    </w:lvl>
    <w:lvl w:ilvl="7" w:tplc="233C345A" w:tentative="1">
      <w:start w:val="1"/>
      <w:numFmt w:val="bullet"/>
      <w:lvlText w:val=""/>
      <w:lvlJc w:val="left"/>
      <w:pPr>
        <w:tabs>
          <w:tab w:val="num" w:pos="5760"/>
        </w:tabs>
        <w:ind w:left="5760" w:hanging="360"/>
      </w:pPr>
      <w:rPr>
        <w:rFonts w:ascii="Wingdings" w:hAnsi="Wingdings" w:hint="default"/>
        <w:sz w:val="20"/>
      </w:rPr>
    </w:lvl>
    <w:lvl w:ilvl="8" w:tplc="D3060C2A"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A51EF"/>
    <w:multiLevelType w:val="hybridMultilevel"/>
    <w:tmpl w:val="EA0A0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5"/>
  </w:num>
  <w:num w:numId="6">
    <w:abstractNumId w:val="1"/>
  </w:num>
  <w:num w:numId="7">
    <w:abstractNumId w:val="9"/>
  </w:num>
  <w:num w:numId="8">
    <w:abstractNumId w:val="10"/>
  </w:num>
  <w:num w:numId="9">
    <w:abstractNumId w:val="0"/>
  </w:num>
  <w:num w:numId="10">
    <w:abstractNumId w:val="11"/>
  </w:num>
  <w:num w:numId="11">
    <w:abstractNumId w:val="12"/>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drawingGridHorizontalSpacing w:val="110"/>
  <w:displayHorizontalDrawingGridEvery w:val="2"/>
  <w:characterSpacingControl w:val="doNotCompress"/>
  <w:savePreviewPicture/>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CC3D5F"/>
    <w:rsid w:val="00007C6F"/>
    <w:rsid w:val="000123BE"/>
    <w:rsid w:val="00023B24"/>
    <w:rsid w:val="00030F72"/>
    <w:rsid w:val="00063851"/>
    <w:rsid w:val="000A5B5F"/>
    <w:rsid w:val="00167E5E"/>
    <w:rsid w:val="001C7438"/>
    <w:rsid w:val="00227A92"/>
    <w:rsid w:val="002D3090"/>
    <w:rsid w:val="00325B60"/>
    <w:rsid w:val="00347147"/>
    <w:rsid w:val="003A4753"/>
    <w:rsid w:val="003F493C"/>
    <w:rsid w:val="004539E1"/>
    <w:rsid w:val="00507F66"/>
    <w:rsid w:val="00553819"/>
    <w:rsid w:val="005B3550"/>
    <w:rsid w:val="005C526A"/>
    <w:rsid w:val="00645C96"/>
    <w:rsid w:val="00656F4E"/>
    <w:rsid w:val="007176A1"/>
    <w:rsid w:val="0072179E"/>
    <w:rsid w:val="00724001"/>
    <w:rsid w:val="00776C5A"/>
    <w:rsid w:val="007C48DF"/>
    <w:rsid w:val="00803A5C"/>
    <w:rsid w:val="008236B1"/>
    <w:rsid w:val="0083687F"/>
    <w:rsid w:val="008A5795"/>
    <w:rsid w:val="008D29AA"/>
    <w:rsid w:val="009267D8"/>
    <w:rsid w:val="0096324D"/>
    <w:rsid w:val="009D67D7"/>
    <w:rsid w:val="00A10A86"/>
    <w:rsid w:val="00A41680"/>
    <w:rsid w:val="00A51D18"/>
    <w:rsid w:val="00B50269"/>
    <w:rsid w:val="00B939BC"/>
    <w:rsid w:val="00BD27B6"/>
    <w:rsid w:val="00C008D6"/>
    <w:rsid w:val="00C04A01"/>
    <w:rsid w:val="00C45FB2"/>
    <w:rsid w:val="00CC3D5F"/>
    <w:rsid w:val="00D15468"/>
    <w:rsid w:val="00DC6447"/>
    <w:rsid w:val="00E052DB"/>
    <w:rsid w:val="00E46525"/>
    <w:rsid w:val="00E47B88"/>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CC3D5F"/>
    <w:pPr>
      <w:spacing w:line="276" w:lineRule="auto"/>
    </w:pPr>
    <w:rPr>
      <w:rFonts w:cs="Calibri"/>
      <w:sz w:val="22"/>
      <w:szCs w:val="22"/>
      <w:lang w:val="en-US"/>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PargrafodaLista">
    <w:name w:val="Parágrafo da Lista"/>
    <w:basedOn w:val="Standa"/>
    <w:uiPriority w:val="99"/>
    <w:rsid w:val="00CC3D5F"/>
    <w:pPr>
      <w:ind w:left="720"/>
      <w:contextualSpacing/>
    </w:pPr>
  </w:style>
  <w:style w:type="paragraph" w:customStyle="1" w:styleId="Kopfze">
    <w:name w:val="Kopfze"/>
    <w:basedOn w:val="Standa"/>
    <w:uiPriority w:val="99"/>
    <w:semiHidden/>
    <w:rsid w:val="00167E5E"/>
    <w:pPr>
      <w:tabs>
        <w:tab w:val="center" w:pos="4252"/>
        <w:tab w:val="right" w:pos="8504"/>
      </w:tabs>
      <w:spacing w:line="240" w:lineRule="auto"/>
    </w:pPr>
  </w:style>
  <w:style w:type="character" w:customStyle="1" w:styleId="HeaderChar">
    <w:name w:val="Header Char"/>
    <w:basedOn w:val="Absatz-Standardschrift"/>
    <w:uiPriority w:val="99"/>
    <w:semiHidden/>
    <w:rsid w:val="00167E5E"/>
    <w:rPr>
      <w:rFonts w:ascii="Calibri" w:eastAsia="Times New Roman" w:hAnsi="Calibri" w:cs="Calibri"/>
      <w:lang w:val="en-US" w:eastAsia="en-US"/>
    </w:rPr>
  </w:style>
  <w:style w:type="paragraph" w:customStyle="1" w:styleId="Fuzei">
    <w:name w:val="Fußzei"/>
    <w:basedOn w:val="Standa"/>
    <w:uiPriority w:val="99"/>
    <w:semiHidden/>
    <w:rsid w:val="00167E5E"/>
    <w:pPr>
      <w:tabs>
        <w:tab w:val="center" w:pos="4252"/>
        <w:tab w:val="right" w:pos="8504"/>
      </w:tabs>
      <w:spacing w:line="240" w:lineRule="auto"/>
    </w:pPr>
  </w:style>
  <w:style w:type="character" w:customStyle="1" w:styleId="FooterChar">
    <w:name w:val="Footer Char"/>
    <w:basedOn w:val="Absatz-Standardschrift"/>
    <w:uiPriority w:val="99"/>
    <w:semiHidden/>
    <w:rsid w:val="00167E5E"/>
    <w:rPr>
      <w:rFonts w:ascii="Calibri" w:eastAsia="Times New Roman" w:hAnsi="Calibri" w:cs="Calibri"/>
      <w:lang w:val="en-US" w:eastAsia="en-US"/>
    </w:rPr>
  </w:style>
  <w:style w:type="paragraph" w:customStyle="1" w:styleId="Sprechblasen">
    <w:name w:val="Sprechblasen"/>
    <w:basedOn w:val="Standa"/>
    <w:uiPriority w:val="99"/>
    <w:semiHidden/>
    <w:rsid w:val="00167E5E"/>
    <w:pPr>
      <w:spacing w:line="240" w:lineRule="auto"/>
    </w:pPr>
    <w:rPr>
      <w:rFonts w:ascii="Tahoma" w:hAnsi="Tahoma" w:cs="Tahoma"/>
      <w:sz w:val="16"/>
      <w:szCs w:val="16"/>
    </w:rPr>
  </w:style>
  <w:style w:type="character" w:customStyle="1" w:styleId="BalloonTextChar">
    <w:name w:val="Balloon Text Char"/>
    <w:basedOn w:val="Absatz-Standardschrift"/>
    <w:uiPriority w:val="99"/>
    <w:semiHidden/>
    <w:rsid w:val="00167E5E"/>
    <w:rPr>
      <w:rFonts w:ascii="Tahoma" w:eastAsia="Times New Roman" w:hAnsi="Tahoma" w:cs="Tahoma"/>
      <w:sz w:val="16"/>
      <w:lang w:val="en-US" w:eastAsia="en-US"/>
    </w:rPr>
  </w:style>
  <w:style w:type="table" w:customStyle="1" w:styleId="Tabellengi">
    <w:name w:val="Tabellengi"/>
    <w:basedOn w:val="NormaleTabe"/>
    <w:uiPriority w:val="99"/>
    <w:rsid w:val="008368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Standa"/>
    <w:uiPriority w:val="99"/>
    <w:qFormat/>
    <w:rsid w:val="003A4753"/>
    <w:pPr>
      <w:ind w:left="720"/>
      <w:contextualSpacing/>
    </w:pPr>
  </w:style>
  <w:style w:type="paragraph" w:customStyle="1" w:styleId="TabelleAufzhlung">
    <w:name w:val="Tabelle Aufzählung"/>
    <w:basedOn w:val="Normal"/>
    <w:uiPriority w:val="99"/>
    <w:rsid w:val="00553819"/>
    <w:pPr>
      <w:numPr>
        <w:numId w:val="9"/>
      </w:numPr>
      <w:spacing w:line="280" w:lineRule="exact"/>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6228</Characters>
  <Application>Microsoft Word 12.1.1</Application>
  <DocSecurity>0</DocSecurity>
  <Lines>0</Lines>
  <Paragraphs>0</Paragraphs>
  <ScaleCrop>false</ScaleCrop>
  <Company>PRODAM</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dc:title>
  <dc:subject/>
  <dc:creator>x354170</dc:creator>
  <cp:keywords/>
  <cp:lastModifiedBy>Carole Küng</cp:lastModifiedBy>
  <cp:revision>9</cp:revision>
  <cp:lastPrinted>2010-04-29T15:42:00Z</cp:lastPrinted>
  <dcterms:created xsi:type="dcterms:W3CDTF">2010-04-29T17:04:00Z</dcterms:created>
  <dcterms:modified xsi:type="dcterms:W3CDTF">2010-04-29T18:18:00Z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662161570</vt:i4>
  </property>
  <property fmtid="{D5CDD505-2E9C-101B-9397-08002B2CF9AE}" pid="3" name="_EmailSubject">
    <vt:lpwstr>Follow-up to conference call April 23, 2010 - re. Sao Paolo Workshop May 2010</vt:lpwstr>
  </property>
  <property fmtid="{D5CDD505-2E9C-101B-9397-08002B2CF9AE}" pid="4" name="_AuthorEmail">
    <vt:lpwstr>rseixas@PREFEITURA.SP.GOV.BR</vt:lpwstr>
  </property>
  <property fmtid="{D5CDD505-2E9C-101B-9397-08002B2CF9AE}" pid="5" name="_AuthorEmailDisplayName">
    <vt:lpwstr>Rafael Marques de Seixas Pereira</vt:lpwstr>
  </property>
  <property fmtid="{D5CDD505-2E9C-101B-9397-08002B2CF9AE}" pid="6" name="_ReviewingToolsShownOnce">
    <vt:lpwstr/>
  </property>
</Properties>
</file>